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F2" w:rsidRDefault="00751A66" w:rsidP="009F62F2">
      <w:pPr>
        <w:rPr>
          <w:rFonts w:asciiTheme="majorHAnsi" w:hAnsiTheme="majorHAnsi"/>
          <w:b/>
          <w:i/>
          <w:sz w:val="28"/>
          <w:szCs w:val="28"/>
          <w:u w:val="single"/>
        </w:rPr>
      </w:pPr>
      <w:r w:rsidRPr="00751A66">
        <w:rPr>
          <w:b/>
          <w:noProof/>
          <w:sz w:val="28"/>
          <w:szCs w:val="28"/>
          <w:u w:val="single"/>
        </w:rPr>
        <w:drawing>
          <wp:inline distT="0" distB="0" distL="0" distR="0">
            <wp:extent cx="1647825" cy="828675"/>
            <wp:effectExtent l="19050" t="0" r="9525" b="0"/>
            <wp:docPr id="4" name="Picture 1" descr="Translink logo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link logo Gray"/>
                    <pic:cNvPicPr>
                      <a:picLocks noChangeAspect="1" noChangeArrowheads="1"/>
                    </pic:cNvPicPr>
                  </pic:nvPicPr>
                  <pic:blipFill>
                    <a:blip r:embed="rId5" cstate="print"/>
                    <a:srcRect/>
                    <a:stretch>
                      <a:fillRect/>
                    </a:stretch>
                  </pic:blipFill>
                  <pic:spPr bwMode="auto">
                    <a:xfrm>
                      <a:off x="0" y="0"/>
                      <a:ext cx="1647825" cy="828675"/>
                    </a:xfrm>
                    <a:prstGeom prst="rect">
                      <a:avLst/>
                    </a:prstGeom>
                    <a:noFill/>
                    <a:ln w="9525">
                      <a:noFill/>
                      <a:miter lim="800000"/>
                      <a:headEnd/>
                      <a:tailEnd/>
                    </a:ln>
                  </pic:spPr>
                </pic:pic>
              </a:graphicData>
            </a:graphic>
          </wp:inline>
        </w:drawing>
      </w:r>
      <w:r w:rsidR="009F62F2" w:rsidRPr="00424936">
        <w:rPr>
          <w:b/>
          <w:sz w:val="28"/>
          <w:szCs w:val="28"/>
          <w:u w:val="single"/>
        </w:rPr>
        <w:tab/>
      </w:r>
      <w:r>
        <w:rPr>
          <w:b/>
          <w:sz w:val="28"/>
          <w:szCs w:val="28"/>
          <w:u w:val="single"/>
        </w:rPr>
        <w:t xml:space="preserve">                                                         </w:t>
      </w:r>
      <w:r w:rsidRPr="00751A66">
        <w:rPr>
          <w:b/>
          <w:noProof/>
          <w:sz w:val="28"/>
          <w:szCs w:val="28"/>
          <w:u w:val="single"/>
        </w:rPr>
        <w:drawing>
          <wp:inline distT="0" distB="0" distL="0" distR="0">
            <wp:extent cx="1788323" cy="845389"/>
            <wp:effectExtent l="19050" t="0" r="2377" b="0"/>
            <wp:docPr id="6" name="Picture 1" descr="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_logo.jpg"/>
                    <pic:cNvPicPr/>
                  </pic:nvPicPr>
                  <pic:blipFill>
                    <a:blip r:embed="rId6" cstate="print"/>
                    <a:stretch>
                      <a:fillRect/>
                    </a:stretch>
                  </pic:blipFill>
                  <pic:spPr>
                    <a:xfrm>
                      <a:off x="0" y="0"/>
                      <a:ext cx="1786852" cy="844694"/>
                    </a:xfrm>
                    <a:prstGeom prst="rect">
                      <a:avLst/>
                    </a:prstGeom>
                  </pic:spPr>
                </pic:pic>
              </a:graphicData>
            </a:graphic>
          </wp:inline>
        </w:drawing>
      </w:r>
      <w:r>
        <w:rPr>
          <w:b/>
          <w:sz w:val="28"/>
          <w:szCs w:val="28"/>
          <w:u w:val="single"/>
        </w:rPr>
        <w:t xml:space="preserve">                   </w:t>
      </w:r>
      <w:r w:rsidR="009F62F2" w:rsidRPr="00424936">
        <w:rPr>
          <w:rFonts w:asciiTheme="majorHAnsi" w:hAnsiTheme="majorHAnsi"/>
          <w:b/>
          <w:i/>
          <w:sz w:val="28"/>
          <w:szCs w:val="28"/>
          <w:u w:val="single"/>
        </w:rPr>
        <w:t>News Release</w:t>
      </w:r>
    </w:p>
    <w:p w:rsidR="009F62F2" w:rsidRDefault="009F62F2" w:rsidP="009F62F2">
      <w:pPr>
        <w:spacing w:after="0" w:line="240" w:lineRule="auto"/>
        <w:rPr>
          <w:rFonts w:asciiTheme="majorHAnsi" w:hAnsiTheme="majorHAnsi"/>
          <w:sz w:val="24"/>
          <w:szCs w:val="24"/>
        </w:rPr>
      </w:pPr>
      <w:r>
        <w:rPr>
          <w:rFonts w:asciiTheme="majorHAnsi" w:hAnsiTheme="majorHAnsi"/>
          <w:sz w:val="24"/>
          <w:szCs w:val="24"/>
        </w:rPr>
        <w:t>For release:</w:t>
      </w:r>
      <w:r>
        <w:rPr>
          <w:rFonts w:asciiTheme="majorHAnsi" w:hAnsiTheme="majorHAnsi"/>
          <w:sz w:val="24"/>
          <w:szCs w:val="24"/>
        </w:rPr>
        <w:tab/>
        <w:t>DRAFT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Contact: Drew Snider</w:t>
      </w:r>
    </w:p>
    <w:p w:rsidR="009F62F2" w:rsidRDefault="009F62F2" w:rsidP="009F62F2">
      <w:pPr>
        <w:pBdr>
          <w:bottom w:val="double" w:sz="6" w:space="1" w:color="auto"/>
        </w:pBdr>
        <w:spacing w:after="0"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604-453-3054</w:t>
      </w:r>
    </w:p>
    <w:p w:rsidR="00594C9B" w:rsidRDefault="00594C9B" w:rsidP="00594C9B">
      <w:pPr>
        <w:spacing w:after="0" w:line="240" w:lineRule="auto"/>
        <w:jc w:val="center"/>
        <w:rPr>
          <w:b/>
          <w:i/>
          <w:sz w:val="28"/>
          <w:szCs w:val="28"/>
        </w:rPr>
      </w:pPr>
    </w:p>
    <w:p w:rsidR="00594C9B" w:rsidRDefault="00594C9B" w:rsidP="00594C9B">
      <w:pPr>
        <w:spacing w:after="0" w:line="240" w:lineRule="auto"/>
        <w:jc w:val="center"/>
        <w:rPr>
          <w:b/>
          <w:i/>
          <w:sz w:val="28"/>
          <w:szCs w:val="28"/>
        </w:rPr>
      </w:pPr>
      <w:r>
        <w:rPr>
          <w:b/>
          <w:i/>
          <w:sz w:val="28"/>
          <w:szCs w:val="28"/>
        </w:rPr>
        <w:t>Kids Ride Free – Oct. 3-7</w:t>
      </w:r>
    </w:p>
    <w:p w:rsidR="00594C9B" w:rsidRPr="007E76CC" w:rsidRDefault="00594C9B" w:rsidP="00594C9B">
      <w:pPr>
        <w:spacing w:after="0" w:line="240" w:lineRule="auto"/>
        <w:jc w:val="center"/>
        <w:rPr>
          <w:i/>
          <w:sz w:val="24"/>
          <w:szCs w:val="24"/>
        </w:rPr>
      </w:pPr>
      <w:r>
        <w:rPr>
          <w:i/>
          <w:sz w:val="24"/>
          <w:szCs w:val="24"/>
        </w:rPr>
        <w:t xml:space="preserve">TransLink supports </w:t>
      </w:r>
      <w:r w:rsidRPr="007E76CC">
        <w:rPr>
          <w:b/>
          <w:i/>
          <w:sz w:val="24"/>
          <w:szCs w:val="24"/>
        </w:rPr>
        <w:t>International Walk to School Week!</w:t>
      </w:r>
    </w:p>
    <w:p w:rsidR="00594C9B" w:rsidRDefault="00594C9B" w:rsidP="00594C9B">
      <w:pPr>
        <w:spacing w:after="0" w:line="240" w:lineRule="auto"/>
        <w:rPr>
          <w:sz w:val="24"/>
          <w:szCs w:val="24"/>
        </w:rPr>
      </w:pPr>
    </w:p>
    <w:p w:rsidR="00594C9B" w:rsidRPr="00563011" w:rsidRDefault="00594C9B" w:rsidP="00594C9B">
      <w:pPr>
        <w:spacing w:after="0" w:line="240" w:lineRule="auto"/>
        <w:rPr>
          <w:sz w:val="24"/>
          <w:szCs w:val="24"/>
        </w:rPr>
      </w:pPr>
      <w:r w:rsidRPr="00563011">
        <w:rPr>
          <w:b/>
          <w:sz w:val="24"/>
          <w:szCs w:val="24"/>
        </w:rPr>
        <w:t>International Walk to School Week (</w:t>
      </w:r>
      <w:proofErr w:type="spellStart"/>
      <w:r w:rsidRPr="00563011">
        <w:rPr>
          <w:b/>
          <w:sz w:val="24"/>
          <w:szCs w:val="24"/>
        </w:rPr>
        <w:t>iWalk</w:t>
      </w:r>
      <w:proofErr w:type="spellEnd"/>
      <w:r w:rsidRPr="00563011">
        <w:rPr>
          <w:b/>
          <w:sz w:val="24"/>
          <w:szCs w:val="24"/>
        </w:rPr>
        <w:t xml:space="preserve">) </w:t>
      </w:r>
      <w:r w:rsidRPr="00563011">
        <w:rPr>
          <w:sz w:val="24"/>
          <w:szCs w:val="24"/>
        </w:rPr>
        <w:t>–</w:t>
      </w:r>
      <w:r w:rsidRPr="00563011">
        <w:rPr>
          <w:b/>
          <w:sz w:val="24"/>
          <w:szCs w:val="24"/>
        </w:rPr>
        <w:t xml:space="preserve"> </w:t>
      </w:r>
      <w:r w:rsidRPr="00563011">
        <w:rPr>
          <w:sz w:val="24"/>
          <w:szCs w:val="24"/>
        </w:rPr>
        <w:t xml:space="preserve">the annual time for young people to discover how to get around on foot or on transit – returns </w:t>
      </w:r>
      <w:r w:rsidRPr="00563011">
        <w:rPr>
          <w:b/>
          <w:sz w:val="24"/>
          <w:szCs w:val="24"/>
        </w:rPr>
        <w:t xml:space="preserve">October </w:t>
      </w:r>
      <w:r>
        <w:rPr>
          <w:b/>
          <w:sz w:val="24"/>
          <w:szCs w:val="24"/>
        </w:rPr>
        <w:t>3</w:t>
      </w:r>
      <w:r w:rsidRPr="00563011">
        <w:rPr>
          <w:b/>
          <w:sz w:val="24"/>
          <w:szCs w:val="24"/>
        </w:rPr>
        <w:t>-</w:t>
      </w:r>
      <w:r>
        <w:rPr>
          <w:b/>
          <w:sz w:val="24"/>
          <w:szCs w:val="24"/>
        </w:rPr>
        <w:t>7</w:t>
      </w:r>
      <w:r w:rsidRPr="00563011">
        <w:rPr>
          <w:b/>
          <w:sz w:val="24"/>
          <w:szCs w:val="24"/>
        </w:rPr>
        <w:t>, 201</w:t>
      </w:r>
      <w:r>
        <w:rPr>
          <w:b/>
          <w:sz w:val="24"/>
          <w:szCs w:val="24"/>
        </w:rPr>
        <w:t>1</w:t>
      </w:r>
      <w:r w:rsidRPr="00563011">
        <w:rPr>
          <w:b/>
          <w:sz w:val="24"/>
          <w:szCs w:val="24"/>
        </w:rPr>
        <w:t xml:space="preserve">. </w:t>
      </w:r>
      <w:r>
        <w:rPr>
          <w:sz w:val="24"/>
          <w:szCs w:val="24"/>
        </w:rPr>
        <w:t xml:space="preserve">During that time, children from kindergarten through Grade 12 will be able to ride free on transit (the free rides are available only to kindergarten and elementary school children and high school students with a valid </w:t>
      </w:r>
      <w:proofErr w:type="spellStart"/>
      <w:r>
        <w:rPr>
          <w:sz w:val="24"/>
          <w:szCs w:val="24"/>
        </w:rPr>
        <w:t>GoCard</w:t>
      </w:r>
      <w:proofErr w:type="spellEnd"/>
      <w:r>
        <w:rPr>
          <w:sz w:val="24"/>
          <w:szCs w:val="24"/>
        </w:rPr>
        <w:t xml:space="preserve">). The free rides are part of an ongoing commitment </w:t>
      </w:r>
      <w:r w:rsidRPr="00563011">
        <w:rPr>
          <w:sz w:val="24"/>
          <w:szCs w:val="24"/>
        </w:rPr>
        <w:t>TransLink has made</w:t>
      </w:r>
      <w:r>
        <w:rPr>
          <w:sz w:val="24"/>
          <w:szCs w:val="24"/>
        </w:rPr>
        <w:t xml:space="preserve"> in support of </w:t>
      </w:r>
      <w:proofErr w:type="spellStart"/>
      <w:r>
        <w:rPr>
          <w:b/>
          <w:sz w:val="24"/>
          <w:szCs w:val="24"/>
        </w:rPr>
        <w:t>iWalk</w:t>
      </w:r>
      <w:proofErr w:type="spellEnd"/>
      <w:r>
        <w:rPr>
          <w:b/>
          <w:sz w:val="24"/>
          <w:szCs w:val="24"/>
        </w:rPr>
        <w:t xml:space="preserve">. </w:t>
      </w:r>
      <w:r w:rsidRPr="00563011">
        <w:rPr>
          <w:sz w:val="24"/>
          <w:szCs w:val="24"/>
        </w:rPr>
        <w:t xml:space="preserve"> </w:t>
      </w:r>
    </w:p>
    <w:p w:rsidR="00594C9B" w:rsidRPr="00563011" w:rsidRDefault="00594C9B" w:rsidP="00594C9B">
      <w:pPr>
        <w:spacing w:after="0" w:line="240" w:lineRule="auto"/>
        <w:rPr>
          <w:sz w:val="24"/>
          <w:szCs w:val="24"/>
        </w:rPr>
      </w:pPr>
    </w:p>
    <w:p w:rsidR="00594C9B" w:rsidRDefault="003406A8" w:rsidP="00594C9B">
      <w:pPr>
        <w:spacing w:after="0" w:line="240" w:lineRule="auto"/>
        <w:rPr>
          <w:sz w:val="24"/>
          <w:szCs w:val="24"/>
        </w:rPr>
      </w:pPr>
      <w:r>
        <w:rPr>
          <w:b/>
          <w:sz w:val="24"/>
          <w:szCs w:val="24"/>
        </w:rPr>
        <w:t>“</w:t>
      </w:r>
      <w:proofErr w:type="spellStart"/>
      <w:proofErr w:type="gramStart"/>
      <w:r w:rsidR="00594C9B" w:rsidRPr="00563011">
        <w:rPr>
          <w:b/>
          <w:sz w:val="24"/>
          <w:szCs w:val="24"/>
        </w:rPr>
        <w:t>iWalk</w:t>
      </w:r>
      <w:proofErr w:type="spellEnd"/>
      <w:proofErr w:type="gramEnd"/>
      <w:r w:rsidR="00594C9B">
        <w:rPr>
          <w:b/>
          <w:sz w:val="24"/>
          <w:szCs w:val="24"/>
        </w:rPr>
        <w:t xml:space="preserve"> </w:t>
      </w:r>
      <w:r w:rsidR="00594C9B" w:rsidRPr="00563011">
        <w:rPr>
          <w:sz w:val="24"/>
          <w:szCs w:val="24"/>
        </w:rPr>
        <w:t xml:space="preserve">is </w:t>
      </w:r>
      <w:r w:rsidR="00594C9B">
        <w:rPr>
          <w:sz w:val="24"/>
          <w:szCs w:val="24"/>
        </w:rPr>
        <w:t xml:space="preserve">an opportunity for our young people to explore alternatives to private autos,” says TransLink CEO Ian Jarvis. “It’s </w:t>
      </w:r>
      <w:r w:rsidR="00594C9B" w:rsidRPr="00563011">
        <w:rPr>
          <w:sz w:val="24"/>
          <w:szCs w:val="24"/>
        </w:rPr>
        <w:t xml:space="preserve">a great time for schools to </w:t>
      </w:r>
      <w:r w:rsidR="00594C9B">
        <w:rPr>
          <w:sz w:val="24"/>
          <w:szCs w:val="24"/>
        </w:rPr>
        <w:t>educate</w:t>
      </w:r>
      <w:r w:rsidR="00594C9B" w:rsidRPr="00563011">
        <w:rPr>
          <w:sz w:val="24"/>
          <w:szCs w:val="24"/>
        </w:rPr>
        <w:t xml:space="preserve"> kids about transportation options</w:t>
      </w:r>
      <w:r w:rsidR="00594C9B">
        <w:rPr>
          <w:sz w:val="24"/>
          <w:szCs w:val="24"/>
        </w:rPr>
        <w:t>, both talking about them and experiencing them</w:t>
      </w:r>
      <w:r>
        <w:rPr>
          <w:sz w:val="24"/>
          <w:szCs w:val="24"/>
        </w:rPr>
        <w:t xml:space="preserve"> and TransLink is excited to support it in any way we can</w:t>
      </w:r>
      <w:r w:rsidR="00594C9B">
        <w:rPr>
          <w:sz w:val="24"/>
          <w:szCs w:val="24"/>
        </w:rPr>
        <w:t>.”</w:t>
      </w:r>
    </w:p>
    <w:p w:rsidR="00594C9B" w:rsidRDefault="00594C9B" w:rsidP="00594C9B">
      <w:pPr>
        <w:spacing w:after="0" w:line="240" w:lineRule="auto"/>
        <w:rPr>
          <w:sz w:val="24"/>
          <w:szCs w:val="24"/>
        </w:rPr>
      </w:pPr>
    </w:p>
    <w:p w:rsidR="00594C9B" w:rsidRPr="00563011" w:rsidRDefault="00594C9B" w:rsidP="00594C9B">
      <w:pPr>
        <w:spacing w:after="0" w:line="240" w:lineRule="auto"/>
        <w:rPr>
          <w:sz w:val="24"/>
          <w:szCs w:val="24"/>
        </w:rPr>
      </w:pPr>
      <w:r>
        <w:rPr>
          <w:sz w:val="24"/>
          <w:szCs w:val="24"/>
        </w:rPr>
        <w:t xml:space="preserve">In past years, schools have taken advantage of </w:t>
      </w:r>
      <w:proofErr w:type="spellStart"/>
      <w:r>
        <w:rPr>
          <w:b/>
          <w:sz w:val="24"/>
          <w:szCs w:val="24"/>
        </w:rPr>
        <w:t>iWalk’s</w:t>
      </w:r>
      <w:proofErr w:type="spellEnd"/>
      <w:r>
        <w:rPr>
          <w:b/>
          <w:sz w:val="24"/>
          <w:szCs w:val="24"/>
        </w:rPr>
        <w:t xml:space="preserve"> </w:t>
      </w:r>
      <w:r>
        <w:rPr>
          <w:sz w:val="24"/>
          <w:szCs w:val="24"/>
        </w:rPr>
        <w:t>free transit to take students on field trips. But it’s important to remember that TransLink provides over 1.2 million trips each day, so we would ask teachers to consider some helpful tips:</w:t>
      </w:r>
      <w:r w:rsidRPr="00563011">
        <w:rPr>
          <w:sz w:val="24"/>
          <w:szCs w:val="24"/>
        </w:rPr>
        <w:t xml:space="preserve"> </w:t>
      </w:r>
    </w:p>
    <w:p w:rsidR="00594C9B" w:rsidRPr="00563011" w:rsidRDefault="00594C9B" w:rsidP="00594C9B">
      <w:pPr>
        <w:spacing w:after="0" w:line="240" w:lineRule="auto"/>
        <w:rPr>
          <w:sz w:val="24"/>
          <w:szCs w:val="24"/>
        </w:rPr>
      </w:pPr>
    </w:p>
    <w:p w:rsidR="00594C9B" w:rsidRPr="00563011" w:rsidRDefault="00594C9B" w:rsidP="00594C9B">
      <w:pPr>
        <w:pStyle w:val="ListParagraph"/>
        <w:numPr>
          <w:ilvl w:val="0"/>
          <w:numId w:val="1"/>
        </w:numPr>
        <w:spacing w:after="0" w:line="240" w:lineRule="auto"/>
        <w:rPr>
          <w:sz w:val="24"/>
          <w:szCs w:val="24"/>
        </w:rPr>
      </w:pPr>
      <w:r w:rsidRPr="00563011">
        <w:rPr>
          <w:b/>
          <w:sz w:val="24"/>
          <w:szCs w:val="24"/>
        </w:rPr>
        <w:t xml:space="preserve">It’s all about timing: </w:t>
      </w:r>
      <w:r w:rsidRPr="00563011">
        <w:rPr>
          <w:sz w:val="24"/>
          <w:szCs w:val="24"/>
        </w:rPr>
        <w:t xml:space="preserve">go during “off-peak” hours – between </w:t>
      </w:r>
      <w:r w:rsidRPr="00563011">
        <w:rPr>
          <w:b/>
          <w:sz w:val="24"/>
          <w:szCs w:val="24"/>
        </w:rPr>
        <w:t>9:30am and 2:30pm</w:t>
      </w:r>
    </w:p>
    <w:p w:rsidR="00594C9B" w:rsidRPr="00563011" w:rsidRDefault="00594C9B" w:rsidP="00594C9B">
      <w:pPr>
        <w:pStyle w:val="ListParagraph"/>
        <w:numPr>
          <w:ilvl w:val="0"/>
          <w:numId w:val="1"/>
        </w:numPr>
        <w:rPr>
          <w:sz w:val="24"/>
          <w:szCs w:val="24"/>
        </w:rPr>
      </w:pPr>
      <w:r w:rsidRPr="00563011">
        <w:rPr>
          <w:b/>
          <w:sz w:val="24"/>
          <w:szCs w:val="24"/>
        </w:rPr>
        <w:t xml:space="preserve">Do your homework: </w:t>
      </w:r>
      <w:r w:rsidRPr="00563011">
        <w:rPr>
          <w:sz w:val="24"/>
          <w:szCs w:val="24"/>
        </w:rPr>
        <w:t xml:space="preserve">Use TransLink’s online resources including the </w:t>
      </w:r>
      <w:r w:rsidRPr="00563011">
        <w:rPr>
          <w:b/>
          <w:sz w:val="24"/>
          <w:szCs w:val="24"/>
        </w:rPr>
        <w:t>Trip Planner</w:t>
      </w:r>
      <w:r w:rsidRPr="00563011">
        <w:rPr>
          <w:sz w:val="24"/>
          <w:szCs w:val="24"/>
        </w:rPr>
        <w:t xml:space="preserve"> </w:t>
      </w:r>
      <w:hyperlink r:id="rId7" w:history="1">
        <w:r w:rsidRPr="00563011">
          <w:rPr>
            <w:rStyle w:val="Hyperlink"/>
            <w:sz w:val="24"/>
            <w:szCs w:val="24"/>
            <w:lang w:val="en-CA"/>
          </w:rPr>
          <w:t>http://tripplanning.translink.ca</w:t>
        </w:r>
      </w:hyperlink>
      <w:r w:rsidRPr="00563011">
        <w:rPr>
          <w:sz w:val="24"/>
          <w:szCs w:val="24"/>
          <w:lang w:val="en-CA"/>
        </w:rPr>
        <w:t xml:space="preserve"> </w:t>
      </w:r>
      <w:r w:rsidRPr="00563011">
        <w:rPr>
          <w:sz w:val="24"/>
          <w:szCs w:val="24"/>
        </w:rPr>
        <w:t xml:space="preserve">or </w:t>
      </w:r>
      <w:r w:rsidRPr="00563011">
        <w:rPr>
          <w:b/>
          <w:sz w:val="24"/>
          <w:szCs w:val="24"/>
        </w:rPr>
        <w:t>Google Transit</w:t>
      </w:r>
      <w:r w:rsidRPr="00563011">
        <w:rPr>
          <w:sz w:val="24"/>
          <w:szCs w:val="24"/>
        </w:rPr>
        <w:t>. Planning the trip could be a fun class project in itself.</w:t>
      </w:r>
    </w:p>
    <w:p w:rsidR="00594C9B" w:rsidRPr="00647C9E" w:rsidRDefault="00594C9B" w:rsidP="00594C9B">
      <w:pPr>
        <w:pStyle w:val="ListParagraph"/>
        <w:numPr>
          <w:ilvl w:val="0"/>
          <w:numId w:val="1"/>
        </w:numPr>
        <w:spacing w:after="0" w:line="240" w:lineRule="auto"/>
        <w:rPr>
          <w:sz w:val="24"/>
          <w:szCs w:val="24"/>
        </w:rPr>
      </w:pPr>
      <w:r w:rsidRPr="00563011">
        <w:rPr>
          <w:b/>
          <w:sz w:val="24"/>
          <w:szCs w:val="24"/>
        </w:rPr>
        <w:t>Do more homework</w:t>
      </w:r>
      <w:r w:rsidRPr="00563011">
        <w:rPr>
          <w:sz w:val="24"/>
          <w:szCs w:val="24"/>
        </w:rPr>
        <w:t xml:space="preserve">: find out what other teachers in your school </w:t>
      </w:r>
      <w:r>
        <w:rPr>
          <w:sz w:val="24"/>
          <w:szCs w:val="24"/>
        </w:rPr>
        <w:t>are planning</w:t>
      </w:r>
      <w:r w:rsidRPr="00563011">
        <w:rPr>
          <w:sz w:val="24"/>
          <w:szCs w:val="24"/>
        </w:rPr>
        <w:t xml:space="preserve"> trips at the same time and what route(s) they plan to take.  </w:t>
      </w:r>
    </w:p>
    <w:p w:rsidR="00594C9B" w:rsidRPr="00563011" w:rsidRDefault="00594C9B" w:rsidP="00594C9B">
      <w:pPr>
        <w:pStyle w:val="ListParagraph"/>
        <w:numPr>
          <w:ilvl w:val="0"/>
          <w:numId w:val="1"/>
        </w:numPr>
        <w:rPr>
          <w:sz w:val="24"/>
          <w:szCs w:val="24"/>
        </w:rPr>
      </w:pPr>
      <w:r w:rsidRPr="00647C9E">
        <w:rPr>
          <w:b/>
          <w:sz w:val="24"/>
          <w:szCs w:val="24"/>
        </w:rPr>
        <w:t xml:space="preserve">A class divided? – </w:t>
      </w:r>
      <w:r w:rsidRPr="00647C9E">
        <w:rPr>
          <w:sz w:val="24"/>
          <w:szCs w:val="24"/>
        </w:rPr>
        <w:t>If your school is in</w:t>
      </w:r>
      <w:r w:rsidRPr="00647C9E">
        <w:rPr>
          <w:b/>
          <w:i/>
          <w:sz w:val="24"/>
          <w:szCs w:val="24"/>
        </w:rPr>
        <w:t xml:space="preserve"> </w:t>
      </w:r>
      <w:r w:rsidRPr="003406A8">
        <w:rPr>
          <w:sz w:val="24"/>
          <w:szCs w:val="24"/>
        </w:rPr>
        <w:t xml:space="preserve">an area with a relatively high frequency of bus service – or you plan to use </w:t>
      </w:r>
      <w:r w:rsidR="003406A8">
        <w:rPr>
          <w:sz w:val="24"/>
          <w:szCs w:val="24"/>
        </w:rPr>
        <w:t>SkyTrain,</w:t>
      </w:r>
      <w:r w:rsidRPr="00647C9E">
        <w:rPr>
          <w:b/>
          <w:i/>
          <w:sz w:val="24"/>
          <w:szCs w:val="24"/>
        </w:rPr>
        <w:t xml:space="preserve"> </w:t>
      </w:r>
      <w:r w:rsidRPr="00647C9E">
        <w:rPr>
          <w:sz w:val="24"/>
          <w:szCs w:val="24"/>
        </w:rPr>
        <w:t>consider</w:t>
      </w:r>
      <w:r w:rsidRPr="00563011">
        <w:rPr>
          <w:sz w:val="24"/>
          <w:szCs w:val="24"/>
        </w:rPr>
        <w:t xml:space="preserve"> splitting the class, with one group taking the following bus or train.</w:t>
      </w:r>
    </w:p>
    <w:p w:rsidR="00594C9B" w:rsidRPr="00563011" w:rsidRDefault="00594C9B" w:rsidP="00594C9B">
      <w:pPr>
        <w:pStyle w:val="ListParagraph"/>
        <w:spacing w:after="0" w:line="240" w:lineRule="auto"/>
        <w:rPr>
          <w:sz w:val="24"/>
          <w:szCs w:val="24"/>
        </w:rPr>
      </w:pPr>
    </w:p>
    <w:p w:rsidR="00594C9B" w:rsidRDefault="00594C9B" w:rsidP="00594C9B">
      <w:pPr>
        <w:spacing w:after="0" w:line="240" w:lineRule="auto"/>
        <w:rPr>
          <w:sz w:val="24"/>
          <w:szCs w:val="24"/>
        </w:rPr>
      </w:pPr>
      <w:r>
        <w:rPr>
          <w:sz w:val="24"/>
          <w:szCs w:val="24"/>
        </w:rPr>
        <w:t xml:space="preserve">For our regular customers, </w:t>
      </w:r>
      <w:r w:rsidRPr="00563011">
        <w:rPr>
          <w:sz w:val="24"/>
          <w:szCs w:val="24"/>
        </w:rPr>
        <w:t xml:space="preserve">TransLink would like to encourage </w:t>
      </w:r>
      <w:r>
        <w:rPr>
          <w:sz w:val="24"/>
          <w:szCs w:val="24"/>
        </w:rPr>
        <w:t>everyone</w:t>
      </w:r>
      <w:r w:rsidRPr="00563011">
        <w:rPr>
          <w:sz w:val="24"/>
          <w:szCs w:val="24"/>
        </w:rPr>
        <w:t xml:space="preserve"> to be patient and welcoming </w:t>
      </w:r>
      <w:r>
        <w:rPr>
          <w:sz w:val="24"/>
          <w:szCs w:val="24"/>
        </w:rPr>
        <w:t>towards these new transit users. Tr</w:t>
      </w:r>
      <w:r w:rsidRPr="00563011">
        <w:rPr>
          <w:sz w:val="24"/>
          <w:szCs w:val="24"/>
        </w:rPr>
        <w:t>ansLink is looking forward to International Walk to School Week, and the opportunity to help train up another generation of TravelSmart kids.</w:t>
      </w:r>
    </w:p>
    <w:p w:rsidR="00751A66" w:rsidRDefault="00751A66" w:rsidP="00594C9B">
      <w:pPr>
        <w:spacing w:after="0" w:line="240" w:lineRule="auto"/>
        <w:jc w:val="center"/>
        <w:rPr>
          <w:b/>
          <w:i/>
          <w:sz w:val="24"/>
          <w:szCs w:val="24"/>
        </w:rPr>
      </w:pPr>
    </w:p>
    <w:p w:rsidR="000B16F6" w:rsidRDefault="00594C9B" w:rsidP="00594C9B">
      <w:pPr>
        <w:spacing w:after="0" w:line="240" w:lineRule="auto"/>
        <w:jc w:val="center"/>
      </w:pPr>
      <w:r>
        <w:rPr>
          <w:b/>
          <w:i/>
          <w:sz w:val="24"/>
          <w:szCs w:val="24"/>
        </w:rPr>
        <w:t>-30-</w:t>
      </w:r>
    </w:p>
    <w:sectPr w:rsidR="000B16F6" w:rsidSect="00751A66">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70C66"/>
    <w:multiLevelType w:val="hybridMultilevel"/>
    <w:tmpl w:val="A71A0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9F62F2"/>
    <w:rsid w:val="00276E9D"/>
    <w:rsid w:val="003406A8"/>
    <w:rsid w:val="00594C9B"/>
    <w:rsid w:val="005C1A6B"/>
    <w:rsid w:val="0065048F"/>
    <w:rsid w:val="00751A66"/>
    <w:rsid w:val="009F558C"/>
    <w:rsid w:val="009F62F2"/>
    <w:rsid w:val="00CC228B"/>
    <w:rsid w:val="00CC52B7"/>
    <w:rsid w:val="00E10384"/>
    <w:rsid w:val="00FF5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2F2"/>
    <w:rPr>
      <w:rFonts w:ascii="Tahoma" w:hAnsi="Tahoma" w:cs="Tahoma"/>
      <w:sz w:val="16"/>
      <w:szCs w:val="16"/>
    </w:rPr>
  </w:style>
  <w:style w:type="paragraph" w:styleId="ListParagraph">
    <w:name w:val="List Paragraph"/>
    <w:basedOn w:val="Normal"/>
    <w:uiPriority w:val="34"/>
    <w:qFormat/>
    <w:rsid w:val="00594C9B"/>
    <w:pPr>
      <w:ind w:left="720"/>
      <w:contextualSpacing/>
    </w:pPr>
  </w:style>
  <w:style w:type="character" w:styleId="Hyperlink">
    <w:name w:val="Hyperlink"/>
    <w:basedOn w:val="DefaultParagraphFont"/>
    <w:uiPriority w:val="99"/>
    <w:unhideWhenUsed/>
    <w:rsid w:val="00594C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ipplanning.translink.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922BD67-544F-4454-85EF-BA37C9A9843B}"/>
</file>

<file path=customXml/itemProps2.xml><?xml version="1.0" encoding="utf-8"?>
<ds:datastoreItem xmlns:ds="http://schemas.openxmlformats.org/officeDocument/2006/customXml" ds:itemID="{A74C5BDD-3F2E-43B2-BA7F-B3B764CA6D35}"/>
</file>

<file path=customXml/itemProps3.xml><?xml version="1.0" encoding="utf-8"?>
<ds:datastoreItem xmlns:ds="http://schemas.openxmlformats.org/officeDocument/2006/customXml" ds:itemID="{9549990A-9B0C-4EF8-8066-D954D32FD1EB}"/>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Company>CMBC</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dxsni</dc:creator>
  <cp:keywords/>
  <dc:description/>
  <cp:lastModifiedBy>Karen Halex</cp:lastModifiedBy>
  <cp:revision>2</cp:revision>
  <dcterms:created xsi:type="dcterms:W3CDTF">2011-08-30T16:23:00Z</dcterms:created>
  <dcterms:modified xsi:type="dcterms:W3CDTF">2011-08-30T16:23:00Z</dcterms:modified>
</cp:coreProperties>
</file>